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B9CCE" w14:textId="77777777" w:rsidR="00C1348F" w:rsidRPr="00892700" w:rsidRDefault="00887425" w:rsidP="00C351EC">
      <w:pPr>
        <w:spacing w:after="0"/>
        <w:jc w:val="center"/>
        <w:rPr>
          <w:rFonts w:cstheme="minorHAnsi"/>
          <w:b/>
        </w:rPr>
      </w:pPr>
      <w:r w:rsidRPr="00892700">
        <w:rPr>
          <w:rFonts w:cstheme="minorHAnsi"/>
          <w:b/>
        </w:rPr>
        <w:t>Job description</w:t>
      </w:r>
    </w:p>
    <w:p w14:paraId="1FDB722A" w14:textId="77777777" w:rsidR="00C972F6" w:rsidRPr="00892700" w:rsidRDefault="00C972F6" w:rsidP="00C351EC">
      <w:pPr>
        <w:spacing w:after="0"/>
        <w:jc w:val="center"/>
        <w:rPr>
          <w:rFonts w:cstheme="minorHAnsi"/>
          <w:b/>
        </w:rPr>
      </w:pPr>
    </w:p>
    <w:p w14:paraId="40B77B3E" w14:textId="77777777" w:rsidR="00C972F6" w:rsidRPr="00892700" w:rsidRDefault="00C972F6" w:rsidP="00C351EC">
      <w:pPr>
        <w:spacing w:after="0"/>
        <w:jc w:val="center"/>
        <w:rPr>
          <w:rFonts w:cstheme="minorHAnsi"/>
          <w:b/>
        </w:rPr>
      </w:pPr>
    </w:p>
    <w:p w14:paraId="59FFC606" w14:textId="77777777" w:rsidR="00887425" w:rsidRPr="00892700" w:rsidRDefault="00887425" w:rsidP="00C351EC">
      <w:pPr>
        <w:spacing w:after="0"/>
        <w:ind w:left="2268" w:hanging="2268"/>
        <w:jc w:val="both"/>
        <w:rPr>
          <w:rFonts w:cstheme="minorHAnsi"/>
        </w:rPr>
      </w:pPr>
      <w:r w:rsidRPr="00892700">
        <w:rPr>
          <w:rFonts w:cstheme="minorHAnsi"/>
          <w:b/>
        </w:rPr>
        <w:t>Job title:</w:t>
      </w:r>
      <w:r w:rsidRPr="00892700">
        <w:rPr>
          <w:rFonts w:cstheme="minorHAnsi"/>
        </w:rPr>
        <w:tab/>
      </w:r>
      <w:r w:rsidR="006B6C0B" w:rsidRPr="00892700">
        <w:rPr>
          <w:rFonts w:cstheme="minorHAnsi"/>
        </w:rPr>
        <w:t>Team Co-ordinator</w:t>
      </w:r>
    </w:p>
    <w:p w14:paraId="445CBF7A" w14:textId="77777777" w:rsidR="00C351EC" w:rsidRPr="00892700" w:rsidRDefault="00C351EC" w:rsidP="00C351EC">
      <w:pPr>
        <w:spacing w:after="0"/>
        <w:ind w:left="2268" w:hanging="2268"/>
        <w:jc w:val="both"/>
        <w:rPr>
          <w:rFonts w:cstheme="minorHAnsi"/>
        </w:rPr>
      </w:pPr>
    </w:p>
    <w:p w14:paraId="352A895B" w14:textId="6FC46043" w:rsidR="00CB254D" w:rsidRPr="00892700" w:rsidRDefault="00DE6706" w:rsidP="00C351EC">
      <w:pPr>
        <w:spacing w:after="0"/>
        <w:ind w:left="2268" w:hanging="2268"/>
        <w:jc w:val="both"/>
        <w:rPr>
          <w:rFonts w:cstheme="minorHAnsi"/>
        </w:rPr>
      </w:pPr>
      <w:r w:rsidRPr="00892700">
        <w:rPr>
          <w:rFonts w:cstheme="minorHAnsi"/>
          <w:b/>
        </w:rPr>
        <w:t>Department:</w:t>
      </w:r>
      <w:r w:rsidRPr="00892700">
        <w:rPr>
          <w:rFonts w:cstheme="minorHAnsi"/>
        </w:rPr>
        <w:tab/>
      </w:r>
      <w:r w:rsidR="00F0390A" w:rsidRPr="00892700">
        <w:rPr>
          <w:rFonts w:cstheme="minorHAnsi"/>
        </w:rPr>
        <w:t>Consumer Law &amp; Product Safety</w:t>
      </w:r>
    </w:p>
    <w:p w14:paraId="3BE44053" w14:textId="77777777" w:rsidR="00C351EC" w:rsidRPr="00892700" w:rsidRDefault="00C351EC" w:rsidP="00C351EC">
      <w:pPr>
        <w:spacing w:after="0"/>
        <w:ind w:left="2268" w:hanging="2268"/>
        <w:jc w:val="both"/>
        <w:rPr>
          <w:rFonts w:cstheme="minorHAnsi"/>
        </w:rPr>
      </w:pPr>
    </w:p>
    <w:p w14:paraId="3E8488F1" w14:textId="25FA4BDA" w:rsidR="00CB254D" w:rsidRPr="00892700" w:rsidRDefault="00A73667" w:rsidP="00C351EC">
      <w:pPr>
        <w:spacing w:after="0"/>
        <w:ind w:left="2268" w:hanging="2268"/>
        <w:jc w:val="both"/>
        <w:rPr>
          <w:rFonts w:cstheme="minorHAnsi"/>
        </w:rPr>
      </w:pPr>
      <w:r w:rsidRPr="00892700">
        <w:rPr>
          <w:rFonts w:cstheme="minorHAnsi"/>
          <w:b/>
        </w:rPr>
        <w:t>Location:</w:t>
      </w:r>
      <w:r w:rsidRPr="00892700">
        <w:rPr>
          <w:rFonts w:cstheme="minorHAnsi"/>
        </w:rPr>
        <w:tab/>
      </w:r>
      <w:r w:rsidR="00C351EC" w:rsidRPr="00892700">
        <w:rPr>
          <w:rFonts w:cstheme="minorHAnsi"/>
        </w:rPr>
        <w:t>London</w:t>
      </w:r>
    </w:p>
    <w:p w14:paraId="7D8668C1" w14:textId="77777777" w:rsidR="00C351EC" w:rsidRPr="00892700" w:rsidRDefault="00C351EC" w:rsidP="00C351EC">
      <w:pPr>
        <w:spacing w:after="0"/>
        <w:ind w:left="2268" w:hanging="2268"/>
        <w:jc w:val="both"/>
        <w:rPr>
          <w:rFonts w:cstheme="minorHAnsi"/>
        </w:rPr>
      </w:pPr>
    </w:p>
    <w:p w14:paraId="286DA0D6" w14:textId="05D40516" w:rsidR="00CB254D" w:rsidRPr="00892700" w:rsidRDefault="00A73667" w:rsidP="00C351EC">
      <w:pPr>
        <w:spacing w:after="0"/>
        <w:ind w:left="2268" w:hanging="2268"/>
        <w:jc w:val="both"/>
        <w:rPr>
          <w:rFonts w:cstheme="minorHAnsi"/>
        </w:rPr>
      </w:pPr>
      <w:r w:rsidRPr="00892700">
        <w:rPr>
          <w:rFonts w:cstheme="minorHAnsi"/>
          <w:b/>
        </w:rPr>
        <w:t>Reporting to:</w:t>
      </w:r>
      <w:r w:rsidRPr="00892700">
        <w:rPr>
          <w:rFonts w:cstheme="minorHAnsi"/>
        </w:rPr>
        <w:tab/>
      </w:r>
      <w:r w:rsidR="006B6C0B" w:rsidRPr="00892700">
        <w:rPr>
          <w:rFonts w:cstheme="minorHAnsi"/>
        </w:rPr>
        <w:t>Partner</w:t>
      </w:r>
      <w:r w:rsidR="007F1C93" w:rsidRPr="00892700">
        <w:rPr>
          <w:rFonts w:cstheme="minorHAnsi"/>
        </w:rPr>
        <w:t>, Consumer Law &amp; Product Safety</w:t>
      </w:r>
    </w:p>
    <w:p w14:paraId="10BFFACD" w14:textId="77777777" w:rsidR="00C351EC" w:rsidRPr="00892700" w:rsidRDefault="00C351EC" w:rsidP="00C351EC">
      <w:pPr>
        <w:spacing w:after="0"/>
        <w:ind w:left="2268" w:hanging="2268"/>
        <w:jc w:val="both"/>
        <w:rPr>
          <w:rFonts w:cstheme="minorHAnsi"/>
        </w:rPr>
      </w:pPr>
    </w:p>
    <w:p w14:paraId="300541C5" w14:textId="47C349AD" w:rsidR="00A7510D" w:rsidRPr="00892700" w:rsidRDefault="000160CA" w:rsidP="00C351EC">
      <w:pPr>
        <w:spacing w:after="0"/>
        <w:ind w:left="2268" w:hanging="2268"/>
        <w:jc w:val="both"/>
        <w:rPr>
          <w:rFonts w:cstheme="minorHAnsi"/>
        </w:rPr>
      </w:pPr>
      <w:r w:rsidRPr="00892700">
        <w:rPr>
          <w:rFonts w:cstheme="minorHAnsi"/>
          <w:b/>
        </w:rPr>
        <w:t>Hours:</w:t>
      </w:r>
      <w:r w:rsidRPr="00892700">
        <w:rPr>
          <w:rFonts w:cstheme="minorHAnsi"/>
        </w:rPr>
        <w:tab/>
      </w:r>
      <w:r w:rsidR="00484E06" w:rsidRPr="00892700">
        <w:rPr>
          <w:rFonts w:cstheme="minorHAnsi"/>
        </w:rPr>
        <w:t>9:</w:t>
      </w:r>
      <w:r w:rsidR="001D5463" w:rsidRPr="00892700">
        <w:rPr>
          <w:rFonts w:cstheme="minorHAnsi"/>
        </w:rPr>
        <w:t>30</w:t>
      </w:r>
      <w:r w:rsidR="00484E06" w:rsidRPr="00892700">
        <w:rPr>
          <w:rFonts w:cstheme="minorHAnsi"/>
        </w:rPr>
        <w:t xml:space="preserve">am – </w:t>
      </w:r>
      <w:r w:rsidR="001D5463" w:rsidRPr="00892700">
        <w:rPr>
          <w:rFonts w:cstheme="minorHAnsi"/>
        </w:rPr>
        <w:t>5</w:t>
      </w:r>
      <w:r w:rsidR="00484E06" w:rsidRPr="00892700">
        <w:rPr>
          <w:rFonts w:cstheme="minorHAnsi"/>
        </w:rPr>
        <w:t>:</w:t>
      </w:r>
      <w:r w:rsidR="001D5463" w:rsidRPr="00892700">
        <w:rPr>
          <w:rFonts w:cstheme="minorHAnsi"/>
        </w:rPr>
        <w:t>3</w:t>
      </w:r>
      <w:r w:rsidR="00745D18" w:rsidRPr="00892700">
        <w:rPr>
          <w:rFonts w:cstheme="minorHAnsi"/>
        </w:rPr>
        <w:t>0</w:t>
      </w:r>
      <w:r w:rsidR="00484E06" w:rsidRPr="00892700">
        <w:rPr>
          <w:rFonts w:cstheme="minorHAnsi"/>
        </w:rPr>
        <w:t>pm, Monday to Friday</w:t>
      </w:r>
      <w:r w:rsidR="00E66E82" w:rsidRPr="00892700">
        <w:rPr>
          <w:rFonts w:cstheme="minorHAnsi"/>
        </w:rPr>
        <w:t xml:space="preserve"> </w:t>
      </w:r>
      <w:r w:rsidR="00D23FCB" w:rsidRPr="00892700">
        <w:rPr>
          <w:rFonts w:cstheme="minorHAnsi"/>
        </w:rPr>
        <w:t>(</w:t>
      </w:r>
      <w:r w:rsidR="00A7510D" w:rsidRPr="00892700">
        <w:rPr>
          <w:rFonts w:cstheme="minorHAnsi"/>
        </w:rPr>
        <w:t>Some</w:t>
      </w:r>
      <w:r w:rsidRPr="00892700">
        <w:rPr>
          <w:rFonts w:cstheme="minorHAnsi"/>
        </w:rPr>
        <w:t xml:space="preserve"> flexibility is required </w:t>
      </w:r>
      <w:r w:rsidR="00A7510D" w:rsidRPr="00892700">
        <w:rPr>
          <w:rFonts w:cstheme="minorHAnsi"/>
        </w:rPr>
        <w:t>from time to time to meet the profes</w:t>
      </w:r>
      <w:r w:rsidR="00484E06" w:rsidRPr="00892700">
        <w:rPr>
          <w:rFonts w:cstheme="minorHAnsi"/>
        </w:rPr>
        <w:t>sional requirements of the role</w:t>
      </w:r>
      <w:r w:rsidR="00D23FCB" w:rsidRPr="00892700">
        <w:rPr>
          <w:rFonts w:cstheme="minorHAnsi"/>
        </w:rPr>
        <w:t>)</w:t>
      </w:r>
    </w:p>
    <w:p w14:paraId="54B8FE5A" w14:textId="77777777" w:rsidR="005340D2" w:rsidRPr="00892700" w:rsidRDefault="005340D2" w:rsidP="00C351EC">
      <w:pPr>
        <w:spacing w:after="0"/>
        <w:ind w:left="2268" w:hanging="2268"/>
        <w:jc w:val="both"/>
        <w:rPr>
          <w:rFonts w:cstheme="minorHAnsi"/>
        </w:rPr>
      </w:pPr>
    </w:p>
    <w:p w14:paraId="5802B017" w14:textId="77777777" w:rsidR="00CB254D" w:rsidRPr="00892700" w:rsidRDefault="000160CA" w:rsidP="00C351EC">
      <w:pPr>
        <w:spacing w:after="0"/>
        <w:ind w:left="2268" w:hanging="2268"/>
        <w:jc w:val="both"/>
        <w:rPr>
          <w:rFonts w:cstheme="minorHAnsi"/>
        </w:rPr>
      </w:pPr>
      <w:r w:rsidRPr="00892700">
        <w:rPr>
          <w:rFonts w:cstheme="minorHAnsi"/>
          <w:b/>
        </w:rPr>
        <w:t>Contract:</w:t>
      </w:r>
      <w:r w:rsidRPr="00892700">
        <w:rPr>
          <w:rFonts w:cstheme="minorHAnsi"/>
        </w:rPr>
        <w:tab/>
      </w:r>
      <w:r w:rsidR="00C90BFD" w:rsidRPr="00892700">
        <w:rPr>
          <w:rFonts w:cstheme="minorHAnsi"/>
        </w:rPr>
        <w:t>Permanent</w:t>
      </w:r>
    </w:p>
    <w:p w14:paraId="7A2A43AF" w14:textId="77777777" w:rsidR="00C351EC" w:rsidRPr="00892700" w:rsidRDefault="00C351EC" w:rsidP="00C351EC">
      <w:pPr>
        <w:spacing w:after="0"/>
        <w:ind w:left="2268" w:hanging="2268"/>
        <w:jc w:val="both"/>
        <w:rPr>
          <w:rFonts w:cstheme="minorHAnsi"/>
        </w:rPr>
      </w:pPr>
    </w:p>
    <w:p w14:paraId="42738EE7" w14:textId="77777777" w:rsidR="000160CA" w:rsidRPr="00892700" w:rsidRDefault="000160CA" w:rsidP="00C351EC">
      <w:pPr>
        <w:spacing w:after="0"/>
        <w:ind w:left="2268" w:hanging="2268"/>
        <w:jc w:val="both"/>
        <w:rPr>
          <w:rFonts w:cstheme="minorHAnsi"/>
        </w:rPr>
      </w:pPr>
      <w:r w:rsidRPr="00892700">
        <w:rPr>
          <w:rFonts w:cstheme="minorHAnsi"/>
          <w:b/>
        </w:rPr>
        <w:t>Salary:</w:t>
      </w:r>
      <w:r w:rsidRPr="00892700">
        <w:rPr>
          <w:rFonts w:cstheme="minorHAnsi"/>
        </w:rPr>
        <w:tab/>
      </w:r>
      <w:r w:rsidR="00484E06" w:rsidRPr="00892700">
        <w:rPr>
          <w:rFonts w:cstheme="minorHAnsi"/>
        </w:rPr>
        <w:t>Competitive, Provided upon request</w:t>
      </w:r>
    </w:p>
    <w:p w14:paraId="663E1759" w14:textId="77777777" w:rsidR="00C351EC" w:rsidRPr="00892700" w:rsidRDefault="00C351EC" w:rsidP="00C351EC">
      <w:pPr>
        <w:spacing w:after="0"/>
        <w:ind w:left="2268" w:hanging="2268"/>
        <w:jc w:val="both"/>
        <w:rPr>
          <w:rFonts w:cstheme="minorHAnsi"/>
        </w:rPr>
      </w:pPr>
    </w:p>
    <w:p w14:paraId="77128C97" w14:textId="77777777" w:rsidR="00682808" w:rsidRPr="00892700" w:rsidRDefault="0068280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1DA88634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65312A6B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2A35272F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542D0785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5E86642A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64BD79D8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53F84476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76673968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7112431D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64A5A4F2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41B5CA08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761460E1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06D59EFD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4C40FE24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746287B0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02FC5843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25D2B66B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1FACE391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46A3011A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766E0A99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76998CB6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7BB80924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5E43A0FD" w14:textId="77777777" w:rsidR="00745D18" w:rsidRPr="00892700" w:rsidRDefault="00745D18" w:rsidP="00C351EC">
      <w:pPr>
        <w:spacing w:after="0"/>
        <w:ind w:left="2268" w:hanging="2268"/>
        <w:jc w:val="both"/>
        <w:rPr>
          <w:rFonts w:cstheme="minorHAnsi"/>
          <w:b/>
        </w:rPr>
      </w:pPr>
    </w:p>
    <w:p w14:paraId="1447A844" w14:textId="4AC27413" w:rsidR="007F1C93" w:rsidRPr="00892700" w:rsidRDefault="006B6C0B" w:rsidP="00D0140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92700">
        <w:rPr>
          <w:rFonts w:cstheme="minorHAnsi"/>
          <w:b/>
          <w:lang w:val="en-US"/>
        </w:rPr>
        <w:lastRenderedPageBreak/>
        <w:t>Overall purpose for this role</w:t>
      </w:r>
    </w:p>
    <w:p w14:paraId="0634DA92" w14:textId="52CE9D7C" w:rsidR="007F1C93" w:rsidRPr="00892700" w:rsidRDefault="007F1C93" w:rsidP="00D01406">
      <w:pPr>
        <w:spacing w:after="0"/>
        <w:jc w:val="both"/>
        <w:rPr>
          <w:rFonts w:cstheme="minorHAnsi"/>
        </w:rPr>
      </w:pPr>
      <w:r w:rsidRPr="00892700">
        <w:rPr>
          <w:rFonts w:cstheme="minorHAnsi"/>
        </w:rPr>
        <w:t>Management of the non-legal work of a Consumer Law &amp; Product Safety Partner’s team to support</w:t>
      </w:r>
      <w:r w:rsidR="004E3A1A" w:rsidRPr="00892700">
        <w:rPr>
          <w:rFonts w:cstheme="minorHAnsi"/>
        </w:rPr>
        <w:t xml:space="preserve"> and facilitate</w:t>
      </w:r>
      <w:r w:rsidRPr="00892700">
        <w:rPr>
          <w:rFonts w:cstheme="minorHAnsi"/>
        </w:rPr>
        <w:t xml:space="preserve"> the efficient delivery of fee-earning work. This will include organising case files, overseeing</w:t>
      </w:r>
      <w:r w:rsidR="004E3A1A" w:rsidRPr="00892700">
        <w:rPr>
          <w:rFonts w:cstheme="minorHAnsi"/>
        </w:rPr>
        <w:t xml:space="preserve"> </w:t>
      </w:r>
      <w:r w:rsidRPr="00892700">
        <w:rPr>
          <w:rFonts w:cstheme="minorHAnsi"/>
        </w:rPr>
        <w:t>diaries of team members, billing and related matters, drafting documents, liaising with internal and external stakeholder and providing general organisational and administrative support and identifying opportunities for process improvements.</w:t>
      </w:r>
    </w:p>
    <w:p w14:paraId="02F4D8FC" w14:textId="77777777" w:rsidR="007F1C93" w:rsidRPr="00892700" w:rsidRDefault="007F1C93" w:rsidP="00D01406">
      <w:pPr>
        <w:spacing w:after="0"/>
        <w:jc w:val="both"/>
        <w:rPr>
          <w:rFonts w:cstheme="minorHAnsi"/>
        </w:rPr>
      </w:pPr>
    </w:p>
    <w:p w14:paraId="375DF9B3" w14:textId="095234EB" w:rsidR="008E6A17" w:rsidRPr="00892700" w:rsidRDefault="006B6C0B" w:rsidP="00D01406">
      <w:pPr>
        <w:pStyle w:val="Heading2"/>
        <w:rPr>
          <w:rFonts w:asciiTheme="minorHAnsi" w:hAnsiTheme="minorHAnsi" w:cstheme="minorHAnsi"/>
        </w:rPr>
      </w:pPr>
      <w:r w:rsidRPr="00892700">
        <w:rPr>
          <w:rFonts w:asciiTheme="minorHAnsi" w:hAnsiTheme="minorHAnsi" w:cstheme="minorHAnsi"/>
          <w:bCs/>
          <w:sz w:val="22"/>
          <w:szCs w:val="22"/>
        </w:rPr>
        <w:t>Main duties and responsibilities</w:t>
      </w:r>
      <w:r w:rsidR="00892700">
        <w:rPr>
          <w:rFonts w:asciiTheme="minorHAnsi" w:hAnsiTheme="minorHAnsi" w:cstheme="minorHAnsi"/>
          <w:bCs/>
          <w:sz w:val="22"/>
          <w:szCs w:val="22"/>
        </w:rPr>
        <w:t>:</w:t>
      </w:r>
    </w:p>
    <w:p w14:paraId="169F6FE1" w14:textId="7D93D31E" w:rsidR="00F13C78" w:rsidRPr="00892700" w:rsidRDefault="00F13C78" w:rsidP="00D01406">
      <w:pPr>
        <w:pStyle w:val="Am111"/>
        <w:spacing w:after="0"/>
        <w:ind w:left="0" w:firstLine="0"/>
        <w:rPr>
          <w:rFonts w:asciiTheme="minorHAnsi" w:hAnsiTheme="minorHAnsi" w:cstheme="minorHAnsi"/>
          <w:szCs w:val="22"/>
        </w:rPr>
      </w:pPr>
    </w:p>
    <w:p w14:paraId="2F09E8A1" w14:textId="427B2549" w:rsidR="00F13C78" w:rsidRPr="00892700" w:rsidRDefault="00892700" w:rsidP="00D01406">
      <w:pPr>
        <w:spacing w:after="0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Finance and billing</w:t>
      </w:r>
    </w:p>
    <w:p w14:paraId="2A2E331E" w14:textId="305D1115" w:rsidR="00F13C78" w:rsidRPr="00892700" w:rsidRDefault="00F13C78" w:rsidP="00D01406">
      <w:pPr>
        <w:pStyle w:val="ListParagraph"/>
        <w:numPr>
          <w:ilvl w:val="0"/>
          <w:numId w:val="16"/>
        </w:numPr>
        <w:spacing w:after="0"/>
        <w:ind w:left="720"/>
        <w:jc w:val="both"/>
        <w:rPr>
          <w:rFonts w:eastAsia="Calibri" w:cstheme="minorHAnsi"/>
        </w:rPr>
      </w:pPr>
      <w:r w:rsidRPr="00892700">
        <w:rPr>
          <w:rFonts w:eastAsia="Calibri" w:cstheme="minorHAnsi"/>
        </w:rPr>
        <w:t xml:space="preserve">Working with the accounts team to </w:t>
      </w:r>
      <w:r w:rsidR="00BB449D">
        <w:rPr>
          <w:rFonts w:eastAsia="Calibri" w:cstheme="minorHAnsi"/>
        </w:rPr>
        <w:t xml:space="preserve">ensure </w:t>
      </w:r>
      <w:r w:rsidRPr="00892700">
        <w:rPr>
          <w:rFonts w:eastAsia="Calibri" w:cstheme="minorHAnsi"/>
        </w:rPr>
        <w:t>consistent finance processes</w:t>
      </w:r>
      <w:r w:rsidR="00BB449D">
        <w:rPr>
          <w:rFonts w:eastAsia="Calibri" w:cstheme="minorHAnsi"/>
        </w:rPr>
        <w:t xml:space="preserve"> are followed</w:t>
      </w:r>
      <w:r w:rsidRPr="00892700">
        <w:rPr>
          <w:rFonts w:eastAsia="Calibri" w:cstheme="minorHAnsi"/>
        </w:rPr>
        <w:t xml:space="preserve"> across all claims to ensure regular invoicing, compliance with the solicitor accounts rule and to identify efficient ways of processing case and client financial information.</w:t>
      </w:r>
    </w:p>
    <w:p w14:paraId="496BDC71" w14:textId="77777777" w:rsidR="00F13C78" w:rsidRPr="00892700" w:rsidRDefault="00F13C78" w:rsidP="00D01406">
      <w:pPr>
        <w:pStyle w:val="Am111"/>
        <w:numPr>
          <w:ilvl w:val="0"/>
          <w:numId w:val="16"/>
        </w:numPr>
        <w:spacing w:after="0"/>
        <w:ind w:left="720"/>
        <w:rPr>
          <w:rFonts w:asciiTheme="minorHAnsi" w:hAnsiTheme="minorHAnsi" w:cstheme="minorHAnsi"/>
          <w:szCs w:val="22"/>
        </w:rPr>
      </w:pPr>
      <w:r w:rsidRPr="00892700">
        <w:rPr>
          <w:rFonts w:asciiTheme="minorHAnsi" w:hAnsiTheme="minorHAnsi" w:cstheme="minorHAnsi"/>
          <w:szCs w:val="22"/>
        </w:rPr>
        <w:t>Regular billing and chasing of payments.</w:t>
      </w:r>
    </w:p>
    <w:p w14:paraId="4A9E8E14" w14:textId="1BAE6092" w:rsidR="00F13C78" w:rsidRDefault="00F13C78" w:rsidP="00D01406">
      <w:pPr>
        <w:pStyle w:val="ListParagraph"/>
        <w:numPr>
          <w:ilvl w:val="0"/>
          <w:numId w:val="16"/>
        </w:numPr>
        <w:spacing w:after="0"/>
        <w:ind w:left="720"/>
        <w:jc w:val="both"/>
        <w:rPr>
          <w:rFonts w:eastAsia="Calibri" w:cstheme="minorHAnsi"/>
        </w:rPr>
      </w:pPr>
      <w:r w:rsidRPr="00892700">
        <w:rPr>
          <w:rFonts w:eastAsia="Calibri" w:cstheme="minorHAnsi"/>
        </w:rPr>
        <w:t>Ensuring that fee earners’ “time” is recorded properly and correctly.</w:t>
      </w:r>
    </w:p>
    <w:p w14:paraId="0BBB79B0" w14:textId="15456DB1" w:rsidR="00D01406" w:rsidRPr="00892700" w:rsidRDefault="00D01406" w:rsidP="00D01406">
      <w:pPr>
        <w:pStyle w:val="ListParagraph"/>
        <w:numPr>
          <w:ilvl w:val="0"/>
          <w:numId w:val="16"/>
        </w:numPr>
        <w:spacing w:after="0"/>
        <w:ind w:left="720"/>
        <w:jc w:val="both"/>
        <w:rPr>
          <w:rFonts w:eastAsia="Calibri" w:cstheme="minorHAnsi"/>
        </w:rPr>
      </w:pPr>
      <w:r w:rsidRPr="00D01406">
        <w:rPr>
          <w:rFonts w:eastAsia="Times New Roman" w:cstheme="minorHAnsi"/>
          <w:lang w:eastAsia="en-GB"/>
        </w:rPr>
        <w:t>Taking a lead within the team for understanding and delivering compliance requirements of Lexcel and otherwise</w:t>
      </w:r>
      <w:r w:rsidR="00713B24">
        <w:rPr>
          <w:rFonts w:eastAsia="Times New Roman" w:cstheme="minorHAnsi"/>
          <w:lang w:eastAsia="en-GB"/>
        </w:rPr>
        <w:t>.</w:t>
      </w:r>
    </w:p>
    <w:p w14:paraId="2BD83B3E" w14:textId="77777777" w:rsidR="00BB449D" w:rsidRDefault="00BB449D" w:rsidP="00D01406">
      <w:pPr>
        <w:spacing w:after="0"/>
        <w:jc w:val="both"/>
        <w:rPr>
          <w:rFonts w:eastAsia="Calibri" w:cstheme="minorHAnsi"/>
          <w:b/>
        </w:rPr>
      </w:pPr>
    </w:p>
    <w:p w14:paraId="1F7D4FCA" w14:textId="3BBF23A7" w:rsidR="00F13C78" w:rsidRDefault="00F13C78" w:rsidP="00D01406">
      <w:pPr>
        <w:spacing w:after="0"/>
        <w:jc w:val="both"/>
        <w:rPr>
          <w:rFonts w:eastAsia="Calibri" w:cstheme="minorHAnsi"/>
          <w:b/>
        </w:rPr>
      </w:pPr>
      <w:r w:rsidRPr="00892700">
        <w:rPr>
          <w:rFonts w:eastAsia="Calibri" w:cstheme="minorHAnsi"/>
          <w:b/>
        </w:rPr>
        <w:t>Team support</w:t>
      </w:r>
    </w:p>
    <w:p w14:paraId="2EC7829A" w14:textId="0804DFA0" w:rsidR="003432FE" w:rsidRPr="003432FE" w:rsidRDefault="003432FE" w:rsidP="00D01406">
      <w:pPr>
        <w:numPr>
          <w:ilvl w:val="0"/>
          <w:numId w:val="15"/>
        </w:numPr>
        <w:tabs>
          <w:tab w:val="num" w:pos="284"/>
        </w:tabs>
        <w:spacing w:after="0"/>
        <w:jc w:val="both"/>
        <w:rPr>
          <w:rFonts w:eastAsia="Calibri" w:cstheme="minorHAnsi"/>
          <w:bCs/>
        </w:rPr>
      </w:pPr>
      <w:r w:rsidRPr="003432FE">
        <w:rPr>
          <w:rFonts w:eastAsia="Calibri" w:cstheme="minorHAnsi"/>
          <w:bCs/>
        </w:rPr>
        <w:t>Arranging Head of Departments diary regarding meetings with Management Board, Partners and others.</w:t>
      </w:r>
    </w:p>
    <w:p w14:paraId="47CE9DAE" w14:textId="41D614F6" w:rsidR="003432FE" w:rsidRPr="003432FE" w:rsidRDefault="003432FE" w:rsidP="00D01406">
      <w:pPr>
        <w:numPr>
          <w:ilvl w:val="0"/>
          <w:numId w:val="15"/>
        </w:numPr>
        <w:tabs>
          <w:tab w:val="num" w:pos="284"/>
        </w:tabs>
        <w:spacing w:after="0"/>
        <w:jc w:val="both"/>
        <w:rPr>
          <w:rFonts w:eastAsia="Calibri" w:cstheme="minorHAnsi"/>
          <w:b/>
        </w:rPr>
      </w:pPr>
      <w:r w:rsidRPr="003432FE">
        <w:rPr>
          <w:rFonts w:eastAsia="Calibri" w:cstheme="minorHAnsi"/>
          <w:bCs/>
        </w:rPr>
        <w:t>Proactively managing team members’ schedules; this can include managing their diaries, arranging meetings, booking meeting rooms, organising parking spaces.</w:t>
      </w:r>
    </w:p>
    <w:p w14:paraId="4CEEFD87" w14:textId="4AA53270" w:rsidR="003432FE" w:rsidRPr="003432FE" w:rsidRDefault="003432FE" w:rsidP="00D01406">
      <w:pPr>
        <w:numPr>
          <w:ilvl w:val="0"/>
          <w:numId w:val="15"/>
        </w:numPr>
        <w:tabs>
          <w:tab w:val="num" w:pos="284"/>
        </w:tabs>
        <w:spacing w:after="0"/>
        <w:jc w:val="both"/>
        <w:rPr>
          <w:rFonts w:eastAsia="Calibri" w:cstheme="minorHAnsi"/>
          <w:bCs/>
        </w:rPr>
      </w:pPr>
      <w:r w:rsidRPr="003432FE">
        <w:rPr>
          <w:rFonts w:eastAsia="Calibri" w:cstheme="minorHAnsi"/>
          <w:bCs/>
        </w:rPr>
        <w:t xml:space="preserve">Providing the team with expertise and support in advanced use of Microsoft Word, Excel, PowerPoint and other relevant software, including the firm’s document management system. </w:t>
      </w:r>
    </w:p>
    <w:p w14:paraId="6A0786C0" w14:textId="77777777" w:rsidR="00F13C78" w:rsidRPr="00892700" w:rsidRDefault="00F13C78" w:rsidP="00D01406">
      <w:pPr>
        <w:numPr>
          <w:ilvl w:val="0"/>
          <w:numId w:val="17"/>
        </w:numPr>
        <w:spacing w:after="0" w:line="240" w:lineRule="auto"/>
        <w:ind w:left="709"/>
        <w:jc w:val="both"/>
        <w:rPr>
          <w:rFonts w:cstheme="minorHAnsi"/>
          <w:lang w:eastAsia="en-GB"/>
        </w:rPr>
      </w:pPr>
      <w:r w:rsidRPr="00892700">
        <w:rPr>
          <w:rFonts w:cstheme="minorHAnsi"/>
          <w:lang w:eastAsia="en-GB"/>
        </w:rPr>
        <w:t>Liaising with Reception with regard to arranging internal meetings i.e. booking meeting rooms, arranging refreshments and organising parking spaces.</w:t>
      </w:r>
    </w:p>
    <w:p w14:paraId="3DC9535C" w14:textId="50602DA1" w:rsidR="00F13C78" w:rsidRDefault="00F13C78" w:rsidP="00D01406">
      <w:pPr>
        <w:pStyle w:val="Am111"/>
        <w:numPr>
          <w:ilvl w:val="0"/>
          <w:numId w:val="17"/>
        </w:numPr>
        <w:spacing w:after="0"/>
        <w:ind w:left="709"/>
        <w:rPr>
          <w:rFonts w:asciiTheme="minorHAnsi" w:hAnsiTheme="minorHAnsi" w:cstheme="minorHAnsi"/>
          <w:szCs w:val="22"/>
        </w:rPr>
      </w:pPr>
      <w:r w:rsidRPr="00892700">
        <w:rPr>
          <w:rFonts w:asciiTheme="minorHAnsi" w:hAnsiTheme="minorHAnsi" w:cstheme="minorHAnsi"/>
          <w:szCs w:val="22"/>
        </w:rPr>
        <w:t>Managing team members’ schedules. This can include managing diaries, arranging meetings, booking meeting rooms, organising parking spaces.</w:t>
      </w:r>
    </w:p>
    <w:p w14:paraId="15FE64FD" w14:textId="383EB240" w:rsidR="00BB449D" w:rsidRPr="00D01406" w:rsidRDefault="00BB449D" w:rsidP="00D01406">
      <w:pPr>
        <w:pStyle w:val="Am111"/>
        <w:numPr>
          <w:ilvl w:val="0"/>
          <w:numId w:val="17"/>
        </w:numPr>
        <w:spacing w:after="0"/>
        <w:ind w:left="709"/>
        <w:rPr>
          <w:rFonts w:asciiTheme="minorHAnsi" w:hAnsiTheme="minorHAnsi" w:cstheme="minorHAnsi"/>
          <w:szCs w:val="22"/>
        </w:rPr>
      </w:pPr>
      <w:r w:rsidRPr="00BB449D">
        <w:rPr>
          <w:rFonts w:asciiTheme="minorHAnsi" w:eastAsia="Calibri" w:hAnsiTheme="minorHAnsi" w:cstheme="minorHAnsi"/>
        </w:rPr>
        <w:t>Liaising with clients, barristers, other solicitors, experts, costs draftsmen, the courts and others to arrange meetings and also to give and receive information and documents.</w:t>
      </w:r>
    </w:p>
    <w:p w14:paraId="10B58A0A" w14:textId="51B60585" w:rsidR="00F13C78" w:rsidRDefault="00F13C78" w:rsidP="00D01406">
      <w:pPr>
        <w:spacing w:after="0"/>
        <w:jc w:val="both"/>
        <w:rPr>
          <w:rFonts w:eastAsia="Calibri" w:cstheme="minorHAnsi"/>
        </w:rPr>
      </w:pPr>
    </w:p>
    <w:p w14:paraId="7AC32A14" w14:textId="0C70E241" w:rsidR="006B6C0B" w:rsidRPr="00892700" w:rsidRDefault="003432FE" w:rsidP="00D01406">
      <w:pPr>
        <w:spacing w:after="0"/>
        <w:jc w:val="both"/>
        <w:rPr>
          <w:rFonts w:cstheme="minorHAnsi"/>
        </w:rPr>
      </w:pPr>
      <w:r w:rsidRPr="003432FE">
        <w:rPr>
          <w:rFonts w:eastAsia="Calibri" w:cstheme="minorHAnsi"/>
          <w:b/>
          <w:bCs/>
        </w:rPr>
        <w:t>Client file management</w:t>
      </w:r>
    </w:p>
    <w:p w14:paraId="115015DF" w14:textId="5B74EF49" w:rsidR="006B6C0B" w:rsidRDefault="006B6C0B" w:rsidP="00D01406">
      <w:pPr>
        <w:pStyle w:val="Am111"/>
        <w:numPr>
          <w:ilvl w:val="0"/>
          <w:numId w:val="15"/>
        </w:numPr>
        <w:spacing w:after="0"/>
        <w:rPr>
          <w:rFonts w:asciiTheme="minorHAnsi" w:hAnsiTheme="minorHAnsi" w:cstheme="minorHAnsi"/>
          <w:szCs w:val="22"/>
        </w:rPr>
      </w:pPr>
      <w:r w:rsidRPr="00892700">
        <w:rPr>
          <w:rFonts w:asciiTheme="minorHAnsi" w:hAnsiTheme="minorHAnsi" w:cstheme="minorHAnsi"/>
          <w:szCs w:val="22"/>
        </w:rPr>
        <w:t>Ensuring that data protection obligations are met in relation to handling clients’ confidential information.</w:t>
      </w:r>
    </w:p>
    <w:p w14:paraId="5BDFCC23" w14:textId="33A74171" w:rsidR="00D01406" w:rsidRDefault="00D01406" w:rsidP="00D01406">
      <w:pPr>
        <w:pStyle w:val="Am111"/>
        <w:numPr>
          <w:ilvl w:val="0"/>
          <w:numId w:val="15"/>
        </w:numPr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</w:t>
      </w:r>
      <w:r w:rsidRPr="00892700">
        <w:rPr>
          <w:rFonts w:asciiTheme="minorHAnsi" w:hAnsiTheme="minorHAnsi" w:cstheme="minorHAnsi"/>
          <w:szCs w:val="22"/>
        </w:rPr>
        <w:t>esponsibility for managing the team’s electronic files on Liberate, including file opening, regularly updating case information, time recording, ledgers, preparation of bills and file closing.</w:t>
      </w:r>
    </w:p>
    <w:p w14:paraId="3991A4AE" w14:textId="77777777" w:rsidR="00D01406" w:rsidRPr="00892700" w:rsidRDefault="00D01406" w:rsidP="00D01406">
      <w:pPr>
        <w:pStyle w:val="Am111"/>
        <w:numPr>
          <w:ilvl w:val="0"/>
          <w:numId w:val="15"/>
        </w:numPr>
        <w:spacing w:after="0"/>
        <w:rPr>
          <w:rFonts w:asciiTheme="minorHAnsi" w:hAnsiTheme="minorHAnsi" w:cstheme="minorHAnsi"/>
          <w:szCs w:val="22"/>
        </w:rPr>
      </w:pPr>
      <w:r w:rsidRPr="00892700">
        <w:rPr>
          <w:rFonts w:asciiTheme="minorHAnsi" w:hAnsiTheme="minorHAnsi" w:cstheme="minorHAnsi"/>
          <w:szCs w:val="22"/>
        </w:rPr>
        <w:t>Accurately managing client files, including the timely and accurate filing of correspondence and documents and sorting / paginating evidence, including medical and social care records.</w:t>
      </w:r>
    </w:p>
    <w:p w14:paraId="68956B84" w14:textId="56E2F50D" w:rsidR="006B6C0B" w:rsidRPr="00D01406" w:rsidRDefault="00E66E82" w:rsidP="00D01406">
      <w:pPr>
        <w:pStyle w:val="Am111"/>
        <w:numPr>
          <w:ilvl w:val="0"/>
          <w:numId w:val="15"/>
        </w:numPr>
        <w:spacing w:after="0"/>
        <w:rPr>
          <w:rFonts w:asciiTheme="minorHAnsi" w:hAnsiTheme="minorHAnsi" w:cstheme="minorHAnsi"/>
          <w:szCs w:val="22"/>
        </w:rPr>
      </w:pPr>
      <w:r w:rsidRPr="00D01406">
        <w:rPr>
          <w:rFonts w:asciiTheme="minorHAnsi" w:hAnsiTheme="minorHAnsi" w:cstheme="minorHAnsi"/>
          <w:szCs w:val="22"/>
        </w:rPr>
        <w:t xml:space="preserve">Obtaining information from </w:t>
      </w:r>
      <w:r w:rsidR="006B6C0B" w:rsidRPr="00D01406">
        <w:rPr>
          <w:rFonts w:asciiTheme="minorHAnsi" w:hAnsiTheme="minorHAnsi" w:cstheme="minorHAnsi"/>
          <w:szCs w:val="22"/>
        </w:rPr>
        <w:t>new client enquiries by telephone and email.</w:t>
      </w:r>
    </w:p>
    <w:p w14:paraId="43AF5065" w14:textId="77777777" w:rsidR="006B6C0B" w:rsidRPr="00892700" w:rsidRDefault="006B6C0B" w:rsidP="00D01406">
      <w:pPr>
        <w:pStyle w:val="Am111"/>
        <w:numPr>
          <w:ilvl w:val="0"/>
          <w:numId w:val="15"/>
        </w:numPr>
        <w:spacing w:after="0"/>
        <w:rPr>
          <w:rFonts w:asciiTheme="minorHAnsi" w:hAnsiTheme="minorHAnsi" w:cstheme="minorHAnsi"/>
          <w:szCs w:val="22"/>
        </w:rPr>
      </w:pPr>
      <w:r w:rsidRPr="00892700">
        <w:rPr>
          <w:rFonts w:asciiTheme="minorHAnsi" w:hAnsiTheme="minorHAnsi" w:cstheme="minorHAnsi"/>
          <w:szCs w:val="22"/>
        </w:rPr>
        <w:t>Producing accurate documents, correspondence, minutes and meeting notes as required.</w:t>
      </w:r>
    </w:p>
    <w:p w14:paraId="5F696391" w14:textId="77777777" w:rsidR="006B6C0B" w:rsidRPr="00892700" w:rsidRDefault="006B6C0B" w:rsidP="00D01406">
      <w:pPr>
        <w:pStyle w:val="Am111"/>
        <w:numPr>
          <w:ilvl w:val="0"/>
          <w:numId w:val="15"/>
        </w:numPr>
        <w:spacing w:after="0"/>
        <w:rPr>
          <w:rFonts w:asciiTheme="minorHAnsi" w:hAnsiTheme="minorHAnsi" w:cstheme="minorHAnsi"/>
          <w:szCs w:val="22"/>
        </w:rPr>
      </w:pPr>
      <w:r w:rsidRPr="00892700">
        <w:rPr>
          <w:rFonts w:asciiTheme="minorHAnsi" w:hAnsiTheme="minorHAnsi" w:cstheme="minorHAnsi"/>
          <w:szCs w:val="22"/>
        </w:rPr>
        <w:t>Assisting with the bundling of documents for the court and others.</w:t>
      </w:r>
    </w:p>
    <w:p w14:paraId="7CB441DA" w14:textId="21DC489F" w:rsidR="003432FE" w:rsidRDefault="003432FE" w:rsidP="00D01406">
      <w:pPr>
        <w:pStyle w:val="Am111"/>
        <w:spacing w:after="0"/>
        <w:ind w:left="284" w:firstLine="0"/>
        <w:rPr>
          <w:rFonts w:asciiTheme="minorHAnsi" w:hAnsiTheme="minorHAnsi" w:cstheme="minorHAnsi"/>
          <w:szCs w:val="22"/>
        </w:rPr>
      </w:pPr>
    </w:p>
    <w:p w14:paraId="1ADABA41" w14:textId="48DB1844" w:rsidR="00D01406" w:rsidRPr="00D01406" w:rsidRDefault="00D01406" w:rsidP="00D01406">
      <w:pPr>
        <w:pStyle w:val="Am111"/>
        <w:spacing w:after="0"/>
        <w:ind w:left="0" w:firstLine="0"/>
        <w:rPr>
          <w:rFonts w:asciiTheme="minorHAnsi" w:hAnsiTheme="minorHAnsi" w:cstheme="minorHAnsi"/>
          <w:b/>
          <w:bCs/>
          <w:szCs w:val="22"/>
        </w:rPr>
      </w:pPr>
      <w:r w:rsidRPr="00D01406">
        <w:rPr>
          <w:rFonts w:asciiTheme="minorHAnsi" w:hAnsiTheme="minorHAnsi" w:cstheme="minorHAnsi"/>
          <w:b/>
          <w:bCs/>
          <w:szCs w:val="22"/>
        </w:rPr>
        <w:lastRenderedPageBreak/>
        <w:t>Miscellaneous</w:t>
      </w:r>
    </w:p>
    <w:p w14:paraId="275E4ADF" w14:textId="77777777" w:rsidR="006B6C0B" w:rsidRPr="00892700" w:rsidRDefault="006B6C0B" w:rsidP="00D01406">
      <w:pPr>
        <w:pStyle w:val="Am111"/>
        <w:numPr>
          <w:ilvl w:val="0"/>
          <w:numId w:val="15"/>
        </w:numPr>
        <w:spacing w:after="0"/>
        <w:rPr>
          <w:rFonts w:asciiTheme="minorHAnsi" w:hAnsiTheme="minorHAnsi" w:cstheme="minorHAnsi"/>
          <w:szCs w:val="22"/>
        </w:rPr>
      </w:pPr>
      <w:r w:rsidRPr="00892700">
        <w:rPr>
          <w:rFonts w:asciiTheme="minorHAnsi" w:hAnsiTheme="minorHAnsi" w:cstheme="minorHAnsi"/>
          <w:szCs w:val="22"/>
        </w:rPr>
        <w:t>Promoting and facilitating teamwork by offering and seeking help whenever necessary.</w:t>
      </w:r>
    </w:p>
    <w:p w14:paraId="676B09B4" w14:textId="77777777" w:rsidR="006B6C0B" w:rsidRPr="00892700" w:rsidRDefault="006B6C0B" w:rsidP="00D01406">
      <w:pPr>
        <w:pStyle w:val="Am111"/>
        <w:numPr>
          <w:ilvl w:val="0"/>
          <w:numId w:val="15"/>
        </w:numPr>
        <w:spacing w:after="0"/>
        <w:rPr>
          <w:rFonts w:asciiTheme="minorHAnsi" w:hAnsiTheme="minorHAnsi" w:cstheme="minorHAnsi"/>
          <w:szCs w:val="22"/>
        </w:rPr>
      </w:pPr>
      <w:r w:rsidRPr="00892700">
        <w:rPr>
          <w:rFonts w:asciiTheme="minorHAnsi" w:hAnsiTheme="minorHAnsi" w:cstheme="minorHAnsi"/>
          <w:szCs w:val="22"/>
        </w:rPr>
        <w:t>Undertaking other ad-hoc duties as requested from time to time.</w:t>
      </w:r>
    </w:p>
    <w:p w14:paraId="3D636185" w14:textId="77777777" w:rsidR="00D01406" w:rsidRDefault="00D01406" w:rsidP="00D01406">
      <w:pPr>
        <w:spacing w:after="0"/>
        <w:jc w:val="both"/>
        <w:rPr>
          <w:rFonts w:cstheme="minorHAnsi"/>
          <w:b/>
          <w:bCs/>
        </w:rPr>
      </w:pPr>
    </w:p>
    <w:p w14:paraId="419AE05F" w14:textId="77777777" w:rsidR="00D01406" w:rsidRDefault="00D01406" w:rsidP="00D01406">
      <w:pPr>
        <w:spacing w:after="0"/>
        <w:jc w:val="both"/>
        <w:rPr>
          <w:rFonts w:cstheme="minorHAnsi"/>
          <w:b/>
          <w:bCs/>
        </w:rPr>
      </w:pPr>
    </w:p>
    <w:p w14:paraId="258DD186" w14:textId="28A0F319" w:rsidR="006B6C0B" w:rsidRPr="00892700" w:rsidRDefault="006B6C0B" w:rsidP="00D01406">
      <w:pPr>
        <w:spacing w:after="0"/>
        <w:jc w:val="both"/>
        <w:rPr>
          <w:rFonts w:cstheme="minorHAnsi"/>
          <w:lang w:eastAsia="en-GB"/>
        </w:rPr>
      </w:pPr>
      <w:r w:rsidRPr="00892700">
        <w:rPr>
          <w:rFonts w:cstheme="minorHAnsi"/>
          <w:b/>
          <w:bCs/>
        </w:rPr>
        <w:t xml:space="preserve">Person Specification </w:t>
      </w:r>
    </w:p>
    <w:p w14:paraId="4CABC51D" w14:textId="77777777" w:rsidR="006B6C0B" w:rsidRPr="00892700" w:rsidRDefault="006B6C0B" w:rsidP="00D01406">
      <w:pPr>
        <w:pStyle w:val="Am111"/>
        <w:numPr>
          <w:ilvl w:val="0"/>
          <w:numId w:val="15"/>
        </w:numPr>
        <w:tabs>
          <w:tab w:val="num" w:pos="568"/>
        </w:tabs>
        <w:spacing w:after="0"/>
        <w:ind w:left="568" w:hanging="284"/>
        <w:rPr>
          <w:rFonts w:asciiTheme="minorHAnsi" w:hAnsiTheme="minorHAnsi" w:cstheme="minorHAnsi"/>
          <w:szCs w:val="22"/>
        </w:rPr>
      </w:pPr>
      <w:r w:rsidRPr="00892700">
        <w:rPr>
          <w:rFonts w:asciiTheme="minorHAnsi" w:hAnsiTheme="minorHAnsi" w:cstheme="minorHAnsi"/>
          <w:szCs w:val="22"/>
        </w:rPr>
        <w:t xml:space="preserve">Genuine interest to work with a leading claimant law firm and passionate about providing access to justice to all.  </w:t>
      </w:r>
    </w:p>
    <w:p w14:paraId="74B5D5A7" w14:textId="77777777" w:rsidR="006B6C0B" w:rsidRPr="00892700" w:rsidRDefault="006B6C0B" w:rsidP="00D01406">
      <w:pPr>
        <w:pStyle w:val="Am111"/>
        <w:numPr>
          <w:ilvl w:val="0"/>
          <w:numId w:val="15"/>
        </w:numPr>
        <w:tabs>
          <w:tab w:val="num" w:pos="568"/>
        </w:tabs>
        <w:spacing w:after="0"/>
        <w:ind w:left="568" w:hanging="284"/>
        <w:rPr>
          <w:rFonts w:asciiTheme="minorHAnsi" w:hAnsiTheme="minorHAnsi" w:cstheme="minorHAnsi"/>
          <w:szCs w:val="22"/>
        </w:rPr>
      </w:pPr>
      <w:r w:rsidRPr="00892700">
        <w:rPr>
          <w:rFonts w:asciiTheme="minorHAnsi" w:hAnsiTheme="minorHAnsi" w:cstheme="minorHAnsi"/>
          <w:szCs w:val="22"/>
        </w:rPr>
        <w:t>Demonstrable previous experience of working in an administrative role and supporting a team.</w:t>
      </w:r>
    </w:p>
    <w:p w14:paraId="7ED26BFD" w14:textId="77777777" w:rsidR="006B6C0B" w:rsidRPr="00892700" w:rsidRDefault="006B6C0B" w:rsidP="00D01406">
      <w:pPr>
        <w:pStyle w:val="Am111"/>
        <w:numPr>
          <w:ilvl w:val="0"/>
          <w:numId w:val="15"/>
        </w:numPr>
        <w:tabs>
          <w:tab w:val="num" w:pos="568"/>
        </w:tabs>
        <w:spacing w:after="0"/>
        <w:ind w:left="568" w:hanging="284"/>
        <w:rPr>
          <w:rFonts w:asciiTheme="minorHAnsi" w:hAnsiTheme="minorHAnsi" w:cstheme="minorHAnsi"/>
          <w:szCs w:val="22"/>
        </w:rPr>
      </w:pPr>
      <w:r w:rsidRPr="00892700">
        <w:rPr>
          <w:rFonts w:asciiTheme="minorHAnsi" w:hAnsiTheme="minorHAnsi" w:cstheme="minorHAnsi"/>
          <w:szCs w:val="22"/>
        </w:rPr>
        <w:t xml:space="preserve">Proven ability to communicate accurately, clearly and concisely, both verbally and in writing with a wide range of internal stakeholders and clients. </w:t>
      </w:r>
    </w:p>
    <w:p w14:paraId="6985C0B8" w14:textId="77777777" w:rsidR="006B6C0B" w:rsidRPr="00892700" w:rsidRDefault="006B6C0B" w:rsidP="00D01406">
      <w:pPr>
        <w:pStyle w:val="Am111"/>
        <w:numPr>
          <w:ilvl w:val="0"/>
          <w:numId w:val="15"/>
        </w:numPr>
        <w:tabs>
          <w:tab w:val="num" w:pos="568"/>
        </w:tabs>
        <w:spacing w:after="0"/>
        <w:ind w:left="568" w:hanging="284"/>
        <w:rPr>
          <w:rFonts w:asciiTheme="minorHAnsi" w:hAnsiTheme="minorHAnsi" w:cstheme="minorHAnsi"/>
          <w:szCs w:val="22"/>
        </w:rPr>
      </w:pPr>
      <w:r w:rsidRPr="00892700">
        <w:rPr>
          <w:rFonts w:asciiTheme="minorHAnsi" w:hAnsiTheme="minorHAnsi" w:cstheme="minorHAnsi"/>
          <w:szCs w:val="22"/>
        </w:rPr>
        <w:t>Demonstrable experience of a high level of proficiency in IT, especially with word and excel skills, fast and accurate keyboard skills and ability to work with a database.</w:t>
      </w:r>
    </w:p>
    <w:p w14:paraId="4B3F3DC4" w14:textId="77777777" w:rsidR="006B6C0B" w:rsidRPr="00892700" w:rsidRDefault="006B6C0B" w:rsidP="00D01406">
      <w:pPr>
        <w:pStyle w:val="Am111"/>
        <w:numPr>
          <w:ilvl w:val="0"/>
          <w:numId w:val="15"/>
        </w:numPr>
        <w:tabs>
          <w:tab w:val="num" w:pos="568"/>
        </w:tabs>
        <w:spacing w:after="0"/>
        <w:ind w:left="568" w:hanging="284"/>
        <w:rPr>
          <w:rFonts w:asciiTheme="minorHAnsi" w:hAnsiTheme="minorHAnsi" w:cstheme="minorHAnsi"/>
          <w:szCs w:val="22"/>
        </w:rPr>
      </w:pPr>
      <w:r w:rsidRPr="00892700">
        <w:rPr>
          <w:rFonts w:asciiTheme="minorHAnsi" w:hAnsiTheme="minorHAnsi" w:cstheme="minorHAnsi"/>
          <w:szCs w:val="22"/>
        </w:rPr>
        <w:t xml:space="preserve">Proven experience in dealing sensitively with clients and managing difficult situations and conversations professionally. </w:t>
      </w:r>
    </w:p>
    <w:p w14:paraId="543169C2" w14:textId="77777777" w:rsidR="006B6C0B" w:rsidRPr="00892700" w:rsidRDefault="006B6C0B" w:rsidP="00D01406">
      <w:pPr>
        <w:pStyle w:val="Am111"/>
        <w:numPr>
          <w:ilvl w:val="0"/>
          <w:numId w:val="15"/>
        </w:numPr>
        <w:tabs>
          <w:tab w:val="num" w:pos="568"/>
        </w:tabs>
        <w:spacing w:after="0"/>
        <w:ind w:left="568" w:hanging="284"/>
        <w:rPr>
          <w:rFonts w:asciiTheme="minorHAnsi" w:hAnsiTheme="minorHAnsi" w:cstheme="minorHAnsi"/>
          <w:szCs w:val="22"/>
        </w:rPr>
      </w:pPr>
      <w:r w:rsidRPr="00892700">
        <w:rPr>
          <w:rFonts w:asciiTheme="minorHAnsi" w:hAnsiTheme="minorHAnsi" w:cstheme="minorHAnsi"/>
          <w:szCs w:val="22"/>
        </w:rPr>
        <w:t>Proven ability to organise and prioritise a complex workload and work to tight deadlines whilst maintaining a positive attitude.</w:t>
      </w:r>
    </w:p>
    <w:p w14:paraId="06B3245A" w14:textId="77777777" w:rsidR="006B6C0B" w:rsidRPr="00892700" w:rsidRDefault="006B6C0B" w:rsidP="00D01406">
      <w:pPr>
        <w:pStyle w:val="Am111"/>
        <w:numPr>
          <w:ilvl w:val="0"/>
          <w:numId w:val="15"/>
        </w:numPr>
        <w:tabs>
          <w:tab w:val="num" w:pos="568"/>
        </w:tabs>
        <w:spacing w:after="0"/>
        <w:ind w:left="568" w:hanging="284"/>
        <w:rPr>
          <w:rFonts w:asciiTheme="minorHAnsi" w:hAnsiTheme="minorHAnsi" w:cstheme="minorHAnsi"/>
          <w:szCs w:val="22"/>
        </w:rPr>
      </w:pPr>
      <w:r w:rsidRPr="00892700">
        <w:rPr>
          <w:rFonts w:asciiTheme="minorHAnsi" w:hAnsiTheme="minorHAnsi" w:cstheme="minorHAnsi"/>
          <w:szCs w:val="22"/>
        </w:rPr>
        <w:t xml:space="preserve">Proven ability to take initiative, work and contribute in a team environment and maintain a professional conduct. </w:t>
      </w:r>
    </w:p>
    <w:p w14:paraId="21864140" w14:textId="77777777" w:rsidR="006B6C0B" w:rsidRPr="00892700" w:rsidRDefault="006B6C0B" w:rsidP="00D01406">
      <w:pPr>
        <w:pStyle w:val="Am111"/>
        <w:numPr>
          <w:ilvl w:val="0"/>
          <w:numId w:val="15"/>
        </w:numPr>
        <w:tabs>
          <w:tab w:val="num" w:pos="568"/>
        </w:tabs>
        <w:spacing w:after="0"/>
        <w:ind w:left="568" w:hanging="284"/>
        <w:rPr>
          <w:rFonts w:asciiTheme="minorHAnsi" w:hAnsiTheme="minorHAnsi" w:cstheme="minorHAnsi"/>
          <w:szCs w:val="22"/>
        </w:rPr>
      </w:pPr>
      <w:r w:rsidRPr="00892700">
        <w:rPr>
          <w:rFonts w:asciiTheme="minorHAnsi" w:hAnsiTheme="minorHAnsi" w:cstheme="minorHAnsi"/>
          <w:szCs w:val="22"/>
        </w:rPr>
        <w:t xml:space="preserve">High level of numeracy and good at problem solving. </w:t>
      </w:r>
    </w:p>
    <w:p w14:paraId="368202B3" w14:textId="77777777" w:rsidR="006B6C0B" w:rsidRPr="00892700" w:rsidRDefault="006B6C0B" w:rsidP="00D01406">
      <w:pPr>
        <w:pStyle w:val="Am111"/>
        <w:numPr>
          <w:ilvl w:val="0"/>
          <w:numId w:val="15"/>
        </w:numPr>
        <w:tabs>
          <w:tab w:val="num" w:pos="568"/>
        </w:tabs>
        <w:spacing w:after="0"/>
        <w:ind w:left="568" w:hanging="284"/>
        <w:rPr>
          <w:rFonts w:asciiTheme="minorHAnsi" w:hAnsiTheme="minorHAnsi" w:cstheme="minorHAnsi"/>
          <w:szCs w:val="22"/>
        </w:rPr>
      </w:pPr>
      <w:r w:rsidRPr="00892700">
        <w:rPr>
          <w:rFonts w:asciiTheme="minorHAnsi" w:hAnsiTheme="minorHAnsi" w:cstheme="minorHAnsi"/>
          <w:szCs w:val="22"/>
        </w:rPr>
        <w:t xml:space="preserve">Proven commitment to maintaining the highest levels of integrity and professional conduct. </w:t>
      </w:r>
    </w:p>
    <w:p w14:paraId="34AE6DB0" w14:textId="77777777" w:rsidR="006B6C0B" w:rsidRPr="00892700" w:rsidRDefault="006B6C0B" w:rsidP="00D01406">
      <w:pPr>
        <w:spacing w:after="0"/>
        <w:ind w:left="284"/>
        <w:jc w:val="both"/>
        <w:rPr>
          <w:rFonts w:cstheme="minorHAnsi"/>
        </w:rPr>
      </w:pPr>
    </w:p>
    <w:p w14:paraId="22B2B88E" w14:textId="77777777" w:rsidR="006B6C0B" w:rsidRPr="00892700" w:rsidRDefault="006B6C0B" w:rsidP="00D01406">
      <w:pPr>
        <w:spacing w:after="0"/>
        <w:ind w:left="284"/>
        <w:jc w:val="both"/>
        <w:rPr>
          <w:rFonts w:cstheme="minorHAnsi"/>
          <w:b/>
          <w:bCs/>
        </w:rPr>
      </w:pPr>
      <w:r w:rsidRPr="00892700">
        <w:rPr>
          <w:rFonts w:cstheme="minorHAnsi"/>
          <w:b/>
          <w:bCs/>
        </w:rPr>
        <w:t>Desirable</w:t>
      </w:r>
    </w:p>
    <w:p w14:paraId="3D5EDB3B" w14:textId="77777777" w:rsidR="006B6C0B" w:rsidRPr="00892700" w:rsidRDefault="006B6C0B" w:rsidP="00D01406">
      <w:pPr>
        <w:pStyle w:val="Am111"/>
        <w:numPr>
          <w:ilvl w:val="0"/>
          <w:numId w:val="15"/>
        </w:numPr>
        <w:tabs>
          <w:tab w:val="num" w:pos="568"/>
        </w:tabs>
        <w:spacing w:after="0"/>
        <w:ind w:left="568" w:hanging="284"/>
        <w:rPr>
          <w:rFonts w:asciiTheme="minorHAnsi" w:hAnsiTheme="minorHAnsi" w:cstheme="minorHAnsi"/>
          <w:szCs w:val="22"/>
        </w:rPr>
      </w:pPr>
      <w:r w:rsidRPr="00892700">
        <w:rPr>
          <w:rFonts w:asciiTheme="minorHAnsi" w:hAnsiTheme="minorHAnsi" w:cstheme="minorHAnsi"/>
          <w:szCs w:val="22"/>
        </w:rPr>
        <w:t xml:space="preserve">Previous experience within the legal sector will be highly advantageous. </w:t>
      </w:r>
    </w:p>
    <w:p w14:paraId="7B0D3062" w14:textId="77777777" w:rsidR="006B6C0B" w:rsidRPr="00892700" w:rsidRDefault="006B6C0B" w:rsidP="00D01406">
      <w:pPr>
        <w:pStyle w:val="Am111"/>
        <w:numPr>
          <w:ilvl w:val="0"/>
          <w:numId w:val="15"/>
        </w:numPr>
        <w:tabs>
          <w:tab w:val="num" w:pos="568"/>
        </w:tabs>
        <w:spacing w:after="0"/>
        <w:ind w:left="568" w:hanging="284"/>
        <w:rPr>
          <w:rFonts w:asciiTheme="minorHAnsi" w:hAnsiTheme="minorHAnsi" w:cstheme="minorHAnsi"/>
          <w:szCs w:val="22"/>
        </w:rPr>
      </w:pPr>
      <w:r w:rsidRPr="00892700">
        <w:rPr>
          <w:rFonts w:asciiTheme="minorHAnsi" w:hAnsiTheme="minorHAnsi" w:cstheme="minorHAnsi"/>
          <w:szCs w:val="22"/>
        </w:rPr>
        <w:t>Experience of using an online case management system / tool.</w:t>
      </w:r>
    </w:p>
    <w:sectPr w:rsidR="006B6C0B" w:rsidRPr="00892700" w:rsidSect="00FC09C6">
      <w:headerReference w:type="default" r:id="rId7"/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D5F43" w14:textId="77777777" w:rsidR="00D01406" w:rsidRDefault="00D01406" w:rsidP="00D342FF">
      <w:pPr>
        <w:spacing w:after="0" w:line="240" w:lineRule="auto"/>
      </w:pPr>
      <w:r>
        <w:separator/>
      </w:r>
    </w:p>
  </w:endnote>
  <w:endnote w:type="continuationSeparator" w:id="0">
    <w:p w14:paraId="135C4BEB" w14:textId="77777777" w:rsidR="00D01406" w:rsidRDefault="00D01406" w:rsidP="00D342FF">
      <w:pPr>
        <w:spacing w:after="0" w:line="240" w:lineRule="auto"/>
      </w:pPr>
      <w:r>
        <w:continuationSeparator/>
      </w:r>
    </w:p>
  </w:endnote>
  <w:endnote w:type="continuationNotice" w:id="1">
    <w:p w14:paraId="650D3128" w14:textId="77777777" w:rsidR="00D01406" w:rsidRDefault="00D014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5515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995F76A" w14:textId="77777777" w:rsidR="00D01406" w:rsidRPr="00D342FF" w:rsidRDefault="00D01406">
        <w:pPr>
          <w:pStyle w:val="Footer"/>
          <w:jc w:val="center"/>
          <w:rPr>
            <w:rFonts w:ascii="Arial" w:hAnsi="Arial" w:cs="Arial"/>
          </w:rPr>
        </w:pPr>
        <w:r w:rsidRPr="00D342FF">
          <w:rPr>
            <w:rFonts w:ascii="Arial" w:hAnsi="Arial" w:cs="Arial"/>
          </w:rPr>
          <w:fldChar w:fldCharType="begin"/>
        </w:r>
        <w:r w:rsidRPr="00D342FF">
          <w:rPr>
            <w:rFonts w:ascii="Arial" w:hAnsi="Arial" w:cs="Arial"/>
          </w:rPr>
          <w:instrText xml:space="preserve"> PAGE   \* MERGEFORMAT </w:instrText>
        </w:r>
        <w:r w:rsidRPr="00D342F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Pr="00D342FF">
          <w:rPr>
            <w:rFonts w:ascii="Arial" w:hAnsi="Arial" w:cs="Arial"/>
            <w:noProof/>
          </w:rPr>
          <w:fldChar w:fldCharType="end"/>
        </w:r>
      </w:p>
    </w:sdtContent>
  </w:sdt>
  <w:p w14:paraId="39417AF2" w14:textId="77777777" w:rsidR="00D01406" w:rsidRDefault="00D01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62A85" w14:textId="77777777" w:rsidR="00D01406" w:rsidRDefault="00D01406" w:rsidP="00D342FF">
      <w:pPr>
        <w:spacing w:after="0" w:line="240" w:lineRule="auto"/>
      </w:pPr>
      <w:r>
        <w:separator/>
      </w:r>
    </w:p>
  </w:footnote>
  <w:footnote w:type="continuationSeparator" w:id="0">
    <w:p w14:paraId="1E2B81B9" w14:textId="77777777" w:rsidR="00D01406" w:rsidRDefault="00D01406" w:rsidP="00D342FF">
      <w:pPr>
        <w:spacing w:after="0" w:line="240" w:lineRule="auto"/>
      </w:pPr>
      <w:r>
        <w:continuationSeparator/>
      </w:r>
    </w:p>
  </w:footnote>
  <w:footnote w:type="continuationNotice" w:id="1">
    <w:p w14:paraId="0B51160E" w14:textId="77777777" w:rsidR="00D01406" w:rsidRDefault="00D014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0A50F" w14:textId="77777777" w:rsidR="00D01406" w:rsidRDefault="00D01406" w:rsidP="003C45A3">
    <w:pPr>
      <w:pStyle w:val="Header"/>
      <w:tabs>
        <w:tab w:val="left" w:pos="210"/>
      </w:tabs>
    </w:pP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425C2212" wp14:editId="6393EF11">
          <wp:extent cx="2400300" cy="9715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3509"/>
    <w:multiLevelType w:val="multilevel"/>
    <w:tmpl w:val="BE9CE59C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DLevel3"/>
      <w:lvlText w:val="(%3)"/>
      <w:lvlJc w:val="left"/>
      <w:pPr>
        <w:ind w:left="1466" w:hanging="397"/>
      </w:pPr>
      <w:rPr>
        <w:rFonts w:hint="default"/>
      </w:rPr>
    </w:lvl>
    <w:lvl w:ilvl="3">
      <w:start w:val="1"/>
      <w:numFmt w:val="lowerRoman"/>
      <w:pStyle w:val="LDLevel4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76D1548"/>
    <w:multiLevelType w:val="hybridMultilevel"/>
    <w:tmpl w:val="EEF860C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F9779A"/>
    <w:multiLevelType w:val="hybridMultilevel"/>
    <w:tmpl w:val="24E48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24059"/>
    <w:multiLevelType w:val="hybridMultilevel"/>
    <w:tmpl w:val="B0F06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6205"/>
    <w:multiLevelType w:val="hybridMultilevel"/>
    <w:tmpl w:val="7C727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A21C5"/>
    <w:multiLevelType w:val="hybridMultilevel"/>
    <w:tmpl w:val="98DA92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F5667"/>
    <w:multiLevelType w:val="hybridMultilevel"/>
    <w:tmpl w:val="08F4FAFA"/>
    <w:lvl w:ilvl="0" w:tplc="4432C0C0">
      <w:start w:val="1"/>
      <w:numFmt w:val="lowerLetter"/>
      <w:pStyle w:val="LDLevel3b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34857FE8"/>
    <w:multiLevelType w:val="hybridMultilevel"/>
    <w:tmpl w:val="B6AA0ECA"/>
    <w:lvl w:ilvl="0" w:tplc="1AE64D18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BB50A2A4">
      <w:start w:val="1"/>
      <w:numFmt w:val="lowerLetter"/>
      <w:pStyle w:val="LDsubheading"/>
      <w:lvlText w:val="%2."/>
      <w:lvlJc w:val="left"/>
      <w:pPr>
        <w:ind w:left="1440" w:hanging="360"/>
      </w:pPr>
    </w:lvl>
    <w:lvl w:ilvl="2" w:tplc="9BFA55C8">
      <w:start w:val="10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45B84"/>
    <w:multiLevelType w:val="hybridMultilevel"/>
    <w:tmpl w:val="41060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71696"/>
    <w:multiLevelType w:val="hybridMultilevel"/>
    <w:tmpl w:val="9DFA0198"/>
    <w:lvl w:ilvl="0" w:tplc="69F08D6C">
      <w:start w:val="1"/>
      <w:numFmt w:val="decimal"/>
      <w:pStyle w:val="LDParties"/>
      <w:lvlText w:val="(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01234"/>
    <w:multiLevelType w:val="hybridMultilevel"/>
    <w:tmpl w:val="9CE6C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872E09"/>
    <w:multiLevelType w:val="hybridMultilevel"/>
    <w:tmpl w:val="EB607802"/>
    <w:lvl w:ilvl="0" w:tplc="7DA24816">
      <w:start w:val="1"/>
      <w:numFmt w:val="upperRoman"/>
      <w:pStyle w:val="LDHeadingtoc"/>
      <w:lvlText w:val="%1."/>
      <w:lvlJc w:val="left"/>
      <w:pPr>
        <w:ind w:left="720" w:hanging="360"/>
      </w:pPr>
      <w:rPr>
        <w:rFonts w:hint="default"/>
        <w:b/>
      </w:rPr>
    </w:lvl>
    <w:lvl w:ilvl="1" w:tplc="A27CE54A">
      <w:start w:val="1"/>
      <w:numFmt w:val="lowerLetter"/>
      <w:lvlText w:val="(%2)"/>
      <w:lvlJc w:val="left"/>
      <w:pPr>
        <w:ind w:left="1845" w:hanging="76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F28B7"/>
    <w:multiLevelType w:val="hybridMultilevel"/>
    <w:tmpl w:val="46CEA8A4"/>
    <w:lvl w:ilvl="0" w:tplc="FFFFFFFF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6C32016C"/>
    <w:multiLevelType w:val="hybridMultilevel"/>
    <w:tmpl w:val="63984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463883"/>
    <w:multiLevelType w:val="hybridMultilevel"/>
    <w:tmpl w:val="633A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4361A"/>
    <w:multiLevelType w:val="hybridMultilevel"/>
    <w:tmpl w:val="A9268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15"/>
  </w:num>
  <w:num w:numId="10">
    <w:abstractNumId w:val="2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 w:numId="15">
    <w:abstractNumId w:val="12"/>
  </w:num>
  <w:num w:numId="16">
    <w:abstractNumId w:val="5"/>
  </w:num>
  <w:num w:numId="1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25"/>
    <w:rsid w:val="000027F2"/>
    <w:rsid w:val="000037E1"/>
    <w:rsid w:val="000160CA"/>
    <w:rsid w:val="000462B8"/>
    <w:rsid w:val="00064EC5"/>
    <w:rsid w:val="00065305"/>
    <w:rsid w:val="0007389B"/>
    <w:rsid w:val="000927FD"/>
    <w:rsid w:val="001262D6"/>
    <w:rsid w:val="00152265"/>
    <w:rsid w:val="00157C41"/>
    <w:rsid w:val="001C401A"/>
    <w:rsid w:val="001D5463"/>
    <w:rsid w:val="001E1838"/>
    <w:rsid w:val="001E2B2A"/>
    <w:rsid w:val="001E58D9"/>
    <w:rsid w:val="00203F55"/>
    <w:rsid w:val="0022390A"/>
    <w:rsid w:val="002240E6"/>
    <w:rsid w:val="0026193D"/>
    <w:rsid w:val="00273926"/>
    <w:rsid w:val="002A3516"/>
    <w:rsid w:val="002F18DD"/>
    <w:rsid w:val="003432FE"/>
    <w:rsid w:val="00376C38"/>
    <w:rsid w:val="0039050B"/>
    <w:rsid w:val="00394F35"/>
    <w:rsid w:val="003C45A3"/>
    <w:rsid w:val="003E4E94"/>
    <w:rsid w:val="003E63B0"/>
    <w:rsid w:val="00424119"/>
    <w:rsid w:val="00452F61"/>
    <w:rsid w:val="00462969"/>
    <w:rsid w:val="00473CE6"/>
    <w:rsid w:val="00480ADF"/>
    <w:rsid w:val="004816DD"/>
    <w:rsid w:val="00484E06"/>
    <w:rsid w:val="004875A1"/>
    <w:rsid w:val="00496F1E"/>
    <w:rsid w:val="004A7002"/>
    <w:rsid w:val="004B3861"/>
    <w:rsid w:val="004C326E"/>
    <w:rsid w:val="004D20C5"/>
    <w:rsid w:val="004D4736"/>
    <w:rsid w:val="004D66E9"/>
    <w:rsid w:val="004E1A38"/>
    <w:rsid w:val="004E3A1A"/>
    <w:rsid w:val="004F516A"/>
    <w:rsid w:val="005233BC"/>
    <w:rsid w:val="005340D2"/>
    <w:rsid w:val="00535F9A"/>
    <w:rsid w:val="005631C1"/>
    <w:rsid w:val="005A1CE3"/>
    <w:rsid w:val="005D4AF2"/>
    <w:rsid w:val="005F3514"/>
    <w:rsid w:val="00605B42"/>
    <w:rsid w:val="006447A7"/>
    <w:rsid w:val="00654E51"/>
    <w:rsid w:val="00682808"/>
    <w:rsid w:val="006B1E21"/>
    <w:rsid w:val="006B6C0B"/>
    <w:rsid w:val="006F31D8"/>
    <w:rsid w:val="00713B24"/>
    <w:rsid w:val="00726A68"/>
    <w:rsid w:val="00731230"/>
    <w:rsid w:val="00745D18"/>
    <w:rsid w:val="007F1C93"/>
    <w:rsid w:val="00816115"/>
    <w:rsid w:val="008414DD"/>
    <w:rsid w:val="0085600F"/>
    <w:rsid w:val="00887425"/>
    <w:rsid w:val="00892700"/>
    <w:rsid w:val="008E6A17"/>
    <w:rsid w:val="00901793"/>
    <w:rsid w:val="00917236"/>
    <w:rsid w:val="0091773F"/>
    <w:rsid w:val="00917959"/>
    <w:rsid w:val="009240E3"/>
    <w:rsid w:val="0092643C"/>
    <w:rsid w:val="009A0EAE"/>
    <w:rsid w:val="009A628D"/>
    <w:rsid w:val="00A16DD3"/>
    <w:rsid w:val="00A255FE"/>
    <w:rsid w:val="00A36EE8"/>
    <w:rsid w:val="00A73667"/>
    <w:rsid w:val="00A7510D"/>
    <w:rsid w:val="00A867AE"/>
    <w:rsid w:val="00AB1782"/>
    <w:rsid w:val="00AD5B8D"/>
    <w:rsid w:val="00AF0918"/>
    <w:rsid w:val="00B07A5E"/>
    <w:rsid w:val="00B46EFC"/>
    <w:rsid w:val="00B713C5"/>
    <w:rsid w:val="00B72EDF"/>
    <w:rsid w:val="00BB449D"/>
    <w:rsid w:val="00BC473F"/>
    <w:rsid w:val="00BC586E"/>
    <w:rsid w:val="00BE0381"/>
    <w:rsid w:val="00C1348F"/>
    <w:rsid w:val="00C351EC"/>
    <w:rsid w:val="00C90BFD"/>
    <w:rsid w:val="00C972F6"/>
    <w:rsid w:val="00CB254D"/>
    <w:rsid w:val="00CB25DF"/>
    <w:rsid w:val="00D01406"/>
    <w:rsid w:val="00D130C9"/>
    <w:rsid w:val="00D23FCB"/>
    <w:rsid w:val="00D342FF"/>
    <w:rsid w:val="00D34D06"/>
    <w:rsid w:val="00D450BA"/>
    <w:rsid w:val="00D9468D"/>
    <w:rsid w:val="00DE6706"/>
    <w:rsid w:val="00E06DFC"/>
    <w:rsid w:val="00E158EF"/>
    <w:rsid w:val="00E17BF8"/>
    <w:rsid w:val="00E211C8"/>
    <w:rsid w:val="00E3677A"/>
    <w:rsid w:val="00E4359C"/>
    <w:rsid w:val="00E66E82"/>
    <w:rsid w:val="00EB331A"/>
    <w:rsid w:val="00EB7965"/>
    <w:rsid w:val="00ED6438"/>
    <w:rsid w:val="00F0390A"/>
    <w:rsid w:val="00F13C78"/>
    <w:rsid w:val="00F42715"/>
    <w:rsid w:val="00F515C3"/>
    <w:rsid w:val="00FC09C6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510759"/>
  <w15:docId w15:val="{A2E38991-113F-46B1-BB55-40A256EA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254D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Appendix">
    <w:name w:val="LD Appendix"/>
    <w:basedOn w:val="Normal"/>
    <w:link w:val="LDAppendixChar"/>
    <w:qFormat/>
    <w:rsid w:val="0026193D"/>
    <w:pPr>
      <w:spacing w:after="120" w:line="240" w:lineRule="auto"/>
      <w:jc w:val="center"/>
    </w:pPr>
    <w:rPr>
      <w:rFonts w:ascii="Arial" w:eastAsia="Times New Roman" w:hAnsi="Arial" w:cs="Arial"/>
      <w:b/>
      <w:sz w:val="24"/>
    </w:rPr>
  </w:style>
  <w:style w:type="character" w:customStyle="1" w:styleId="LDAppendixChar">
    <w:name w:val="LD Appendix Char"/>
    <w:basedOn w:val="DefaultParagraphFont"/>
    <w:link w:val="LDAppendix"/>
    <w:rsid w:val="0026193D"/>
    <w:rPr>
      <w:rFonts w:ascii="Arial" w:eastAsia="Times New Roman" w:hAnsi="Arial" w:cs="Arial"/>
      <w:b/>
      <w:sz w:val="24"/>
    </w:rPr>
  </w:style>
  <w:style w:type="paragraph" w:customStyle="1" w:styleId="LDHeadingtoc">
    <w:name w:val="LD Heading toc"/>
    <w:basedOn w:val="ListParagraph"/>
    <w:link w:val="LDHeadingtocChar"/>
    <w:qFormat/>
    <w:rsid w:val="0026193D"/>
    <w:pPr>
      <w:numPr>
        <w:numId w:val="1"/>
      </w:numPr>
      <w:spacing w:after="240" w:line="360" w:lineRule="auto"/>
      <w:jc w:val="both"/>
    </w:pPr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character" w:customStyle="1" w:styleId="LDHeadingtocChar">
    <w:name w:val="LD Heading toc Char"/>
    <w:basedOn w:val="DefaultParagraphFont"/>
    <w:link w:val="LDHeadingtoc"/>
    <w:rsid w:val="0026193D"/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paragraph" w:styleId="ListParagraph">
    <w:name w:val="List Paragraph"/>
    <w:basedOn w:val="Normal"/>
    <w:uiPriority w:val="34"/>
    <w:qFormat/>
    <w:rsid w:val="0026193D"/>
    <w:pPr>
      <w:ind w:left="720"/>
      <w:contextualSpacing/>
    </w:pPr>
  </w:style>
  <w:style w:type="paragraph" w:customStyle="1" w:styleId="LDHeading1">
    <w:name w:val="LD Heading1"/>
    <w:basedOn w:val="Header"/>
    <w:link w:val="LDHeading1Char"/>
    <w:rsid w:val="0026193D"/>
    <w:pPr>
      <w:tabs>
        <w:tab w:val="left" w:pos="720"/>
      </w:tabs>
      <w:spacing w:after="120"/>
      <w:jc w:val="both"/>
    </w:pPr>
    <w:rPr>
      <w:rFonts w:ascii="Arial" w:eastAsia="Times New Roman" w:hAnsi="Arial" w:cs="Arial"/>
      <w:b/>
      <w:sz w:val="24"/>
      <w:szCs w:val="24"/>
      <w:lang w:val="en-US" w:eastAsia="ja-JP"/>
    </w:rPr>
  </w:style>
  <w:style w:type="character" w:customStyle="1" w:styleId="LDHeading1Char">
    <w:name w:val="LD Heading1 Char"/>
    <w:basedOn w:val="HeaderChar"/>
    <w:link w:val="LDHeading1"/>
    <w:rsid w:val="0026193D"/>
    <w:rPr>
      <w:rFonts w:ascii="Arial" w:eastAsia="Times New Roman" w:hAnsi="Arial" w:cs="Arial"/>
      <w:b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3D"/>
  </w:style>
  <w:style w:type="paragraph" w:customStyle="1" w:styleId="LDLevel1">
    <w:name w:val="LD Level1"/>
    <w:basedOn w:val="ListParagraph"/>
    <w:link w:val="LDLevel1Char"/>
    <w:qFormat/>
    <w:rsid w:val="0026193D"/>
    <w:pPr>
      <w:numPr>
        <w:numId w:val="3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sz w:val="24"/>
    </w:rPr>
  </w:style>
  <w:style w:type="character" w:customStyle="1" w:styleId="LDLevel1Char">
    <w:name w:val="LD Level1 Char"/>
    <w:basedOn w:val="DefaultParagraphFont"/>
    <w:link w:val="LDLevel1"/>
    <w:rsid w:val="0026193D"/>
    <w:rPr>
      <w:rFonts w:ascii="Arial" w:eastAsia="Calibri" w:hAnsi="Arial" w:cs="Arial"/>
      <w:sz w:val="24"/>
    </w:rPr>
  </w:style>
  <w:style w:type="paragraph" w:customStyle="1" w:styleId="LDLevel2">
    <w:name w:val="LD Level2"/>
    <w:basedOn w:val="ListParagraph"/>
    <w:link w:val="LDLevel2Char"/>
    <w:qFormat/>
    <w:rsid w:val="0026193D"/>
    <w:pPr>
      <w:numPr>
        <w:ilvl w:val="1"/>
        <w:numId w:val="3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2Char">
    <w:name w:val="LD Level2 Char"/>
    <w:basedOn w:val="DefaultParagraphFont"/>
    <w:link w:val="LDLevel2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">
    <w:name w:val="LD Level3"/>
    <w:basedOn w:val="ListParagraph"/>
    <w:link w:val="LDLevel3Char"/>
    <w:qFormat/>
    <w:rsid w:val="0026193D"/>
    <w:pPr>
      <w:numPr>
        <w:ilvl w:val="2"/>
        <w:numId w:val="3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3Char">
    <w:name w:val="LD Level3 Char"/>
    <w:basedOn w:val="DefaultParagraphFont"/>
    <w:link w:val="LDLevel3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b">
    <w:name w:val="LD Level3b"/>
    <w:basedOn w:val="LDLevel3"/>
    <w:link w:val="LDLevel3bChar"/>
    <w:qFormat/>
    <w:rsid w:val="0026193D"/>
    <w:pPr>
      <w:numPr>
        <w:ilvl w:val="0"/>
        <w:numId w:val="2"/>
      </w:numPr>
    </w:pPr>
  </w:style>
  <w:style w:type="character" w:customStyle="1" w:styleId="LDLevel3bChar">
    <w:name w:val="LD Level3b Char"/>
    <w:basedOn w:val="LDLevel3Char"/>
    <w:link w:val="LDLevel3b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4">
    <w:name w:val="LD Level4"/>
    <w:basedOn w:val="LDLevel3"/>
    <w:link w:val="LDLevel4Char"/>
    <w:qFormat/>
    <w:rsid w:val="0026193D"/>
    <w:pPr>
      <w:numPr>
        <w:ilvl w:val="3"/>
      </w:numPr>
    </w:pPr>
  </w:style>
  <w:style w:type="character" w:customStyle="1" w:styleId="LDLevel4Char">
    <w:name w:val="LD Level4 Char"/>
    <w:basedOn w:val="LDLevel3Char"/>
    <w:link w:val="LDLevel4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Parties">
    <w:name w:val="LD Parties"/>
    <w:basedOn w:val="ListParagraph"/>
    <w:link w:val="LDPartiesChar"/>
    <w:qFormat/>
    <w:rsid w:val="0026193D"/>
    <w:pPr>
      <w:numPr>
        <w:numId w:val="4"/>
      </w:numPr>
      <w:tabs>
        <w:tab w:val="left" w:pos="284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character" w:customStyle="1" w:styleId="LDPartiesChar">
    <w:name w:val="LD Parties Char"/>
    <w:basedOn w:val="DefaultParagraphFont"/>
    <w:link w:val="LDParties"/>
    <w:rsid w:val="0026193D"/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paragraph" w:customStyle="1" w:styleId="LDsubheading">
    <w:name w:val="LD subheading"/>
    <w:basedOn w:val="ListParagraph"/>
    <w:link w:val="LDsubheadingChar"/>
    <w:qFormat/>
    <w:rsid w:val="0026193D"/>
    <w:pPr>
      <w:numPr>
        <w:ilvl w:val="1"/>
        <w:numId w:val="5"/>
      </w:numPr>
      <w:spacing w:after="240" w:line="360" w:lineRule="auto"/>
      <w:jc w:val="both"/>
    </w:pPr>
    <w:rPr>
      <w:rFonts w:ascii="Arial" w:eastAsiaTheme="minorEastAsia" w:hAnsi="Arial" w:cs="Arial"/>
      <w:b/>
      <w:sz w:val="24"/>
      <w:szCs w:val="24"/>
      <w:lang w:eastAsia="ja-JP"/>
    </w:rPr>
  </w:style>
  <w:style w:type="character" w:customStyle="1" w:styleId="LDsubheadingChar">
    <w:name w:val="LD subheading Char"/>
    <w:basedOn w:val="DefaultParagraphFont"/>
    <w:link w:val="LDsubheading"/>
    <w:rsid w:val="0026193D"/>
    <w:rPr>
      <w:rFonts w:ascii="Arial" w:eastAsiaTheme="minorEastAsia" w:hAnsi="Arial" w:cs="Arial"/>
      <w:b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FF"/>
  </w:style>
  <w:style w:type="character" w:styleId="Hyperlink">
    <w:name w:val="Hyperlink"/>
    <w:basedOn w:val="DefaultParagraphFont"/>
    <w:uiPriority w:val="99"/>
    <w:unhideWhenUsed/>
    <w:rsid w:val="00A7510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B254D"/>
    <w:rPr>
      <w:rFonts w:ascii="Arial" w:eastAsia="Times New Roman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0927FD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927FD"/>
    <w:rPr>
      <w:rFonts w:ascii="Arial" w:eastAsia="Times New Roman" w:hAnsi="Arial" w:cs="Arial"/>
      <w:sz w:val="20"/>
      <w:szCs w:val="24"/>
    </w:rPr>
  </w:style>
  <w:style w:type="paragraph" w:customStyle="1" w:styleId="Am111">
    <w:name w:val="A/m 1.1.1"/>
    <w:basedOn w:val="Normal"/>
    <w:rsid w:val="006B6C0B"/>
    <w:pPr>
      <w:tabs>
        <w:tab w:val="left" w:pos="1728"/>
      </w:tabs>
      <w:spacing w:after="240" w:line="240" w:lineRule="auto"/>
      <w:ind w:left="1728" w:hanging="1008"/>
      <w:jc w:val="both"/>
      <w:outlineLvl w:val="2"/>
    </w:pPr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Hines</dc:creator>
  <cp:lastModifiedBy>Mark Hines</cp:lastModifiedBy>
  <cp:revision>4</cp:revision>
  <dcterms:created xsi:type="dcterms:W3CDTF">2021-08-31T11:33:00Z</dcterms:created>
  <dcterms:modified xsi:type="dcterms:W3CDTF">2021-09-06T17:30:00Z</dcterms:modified>
</cp:coreProperties>
</file>